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D6" w:rsidRDefault="006470E2" w:rsidP="006470E2">
      <w:pPr>
        <w:shd w:val="clear" w:color="auto" w:fill="FFFFFF"/>
        <w:spacing w:after="0" w:line="4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4"/>
          <w:szCs w:val="34"/>
          <w:lang w:eastAsia="ru-RU"/>
        </w:rPr>
      </w:pPr>
      <w:r w:rsidRPr="006470E2">
        <w:rPr>
          <w:rFonts w:ascii="Trebuchet MS" w:eastAsia="Times New Roman" w:hAnsi="Trebuchet MS" w:cs="Times New Roman"/>
          <w:color w:val="475C7A"/>
          <w:kern w:val="36"/>
          <w:sz w:val="34"/>
          <w:szCs w:val="34"/>
          <w:lang w:eastAsia="ru-RU"/>
        </w:rPr>
        <w:t xml:space="preserve">Консультация для воспитателей </w:t>
      </w:r>
    </w:p>
    <w:p w:rsidR="006470E2" w:rsidRPr="006470E2" w:rsidRDefault="00071223" w:rsidP="006470E2">
      <w:pPr>
        <w:shd w:val="clear" w:color="auto" w:fill="FFFFFF"/>
        <w:spacing w:after="0" w:line="4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4"/>
          <w:szCs w:val="34"/>
          <w:lang w:eastAsia="ru-RU"/>
        </w:rPr>
      </w:pPr>
      <w:r>
        <w:rPr>
          <w:rFonts w:ascii="Trebuchet MS" w:eastAsia="Times New Roman" w:hAnsi="Trebuchet MS" w:cs="Times New Roman"/>
          <w:color w:val="475C7A"/>
          <w:kern w:val="36"/>
          <w:sz w:val="34"/>
          <w:szCs w:val="34"/>
          <w:lang w:eastAsia="ru-RU"/>
        </w:rPr>
        <w:t>«Развивающие</w:t>
      </w:r>
      <w:r w:rsidR="006470E2" w:rsidRPr="006470E2">
        <w:rPr>
          <w:rFonts w:ascii="Trebuchet MS" w:eastAsia="Times New Roman" w:hAnsi="Trebuchet MS" w:cs="Times New Roman"/>
          <w:color w:val="475C7A"/>
          <w:kern w:val="36"/>
          <w:sz w:val="34"/>
          <w:szCs w:val="34"/>
          <w:lang w:eastAsia="ru-RU"/>
        </w:rPr>
        <w:t xml:space="preserve"> игр</w:t>
      </w:r>
      <w:r>
        <w:rPr>
          <w:rFonts w:ascii="Trebuchet MS" w:eastAsia="Times New Roman" w:hAnsi="Trebuchet MS" w:cs="Times New Roman"/>
          <w:color w:val="475C7A"/>
          <w:kern w:val="36"/>
          <w:sz w:val="34"/>
          <w:szCs w:val="34"/>
          <w:lang w:eastAsia="ru-RU"/>
        </w:rPr>
        <w:t>ы  для дошкольников</w:t>
      </w:r>
      <w:r w:rsidR="006470E2" w:rsidRPr="006470E2">
        <w:rPr>
          <w:rFonts w:ascii="Trebuchet MS" w:eastAsia="Times New Roman" w:hAnsi="Trebuchet MS" w:cs="Times New Roman"/>
          <w:color w:val="475C7A"/>
          <w:kern w:val="36"/>
          <w:sz w:val="34"/>
          <w:szCs w:val="34"/>
          <w:lang w:eastAsia="ru-RU"/>
        </w:rPr>
        <w:t>»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уже известно, развивающие игры – это одно из средств воспитания детей дошкольного возраста. Играя, ребенок познает мир вокруг себя – изучает цвет, форму, пространственные и числовые отношения между предметами.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современной педагогике существует немалое количество игр для детей, которые способны развить сенсорные, двигательные и интеллектуальные способности ребенка.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Стоит помнить, что «развитие интеллекта» - это развитие всех умственных способностей: памяти, восприятия, мышления. Сконцентрировав свое внимание только на одном аспекте, нельзя говорить о развитии детского интеллекта в целом.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Лучше всего проводить </w:t>
      </w:r>
      <w:r w:rsidRPr="006470E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развивающие игры в детском саду</w:t>
      </w: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 группе детей, так как коллективные занятия помогут развить в ребенке способности к взаимодействию с людьми и коллективный дух.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Игры для дошкольников</w:t>
      </w: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делятся </w:t>
      </w:r>
      <w:proofErr w:type="gramStart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настолько-печатные (лото, домино, шахматы, настольные игры и т.д.)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словесные (считалки, скороговорки, </w:t>
      </w:r>
      <w:proofErr w:type="spellStart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потешки</w:t>
      </w:r>
      <w:proofErr w:type="spellEnd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тд</w:t>
      </w:r>
      <w:proofErr w:type="spellEnd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творческие (волшебный экран, творческие наборы, картинки)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игрушками и предметами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подвижные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Влияют: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lang w:eastAsia="ru-RU"/>
        </w:rPr>
        <w:t>на развитие речи 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lang w:eastAsia="ru-RU"/>
        </w:rPr>
        <w:t>на развитие мышления 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lang w:eastAsia="ru-RU"/>
        </w:rPr>
        <w:t>на развитие памяти, внимательности, умения сосредотачиваться на проблеме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lang w:eastAsia="ru-RU"/>
        </w:rPr>
        <w:t>на развитие воображения</w:t>
      </w:r>
    </w:p>
    <w:p w:rsidR="006470E2" w:rsidRPr="006470E2" w:rsidRDefault="006470E2" w:rsidP="006470E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Обилие игр в детском саду рассеивает внимание детей и не позволяет им хорошо овладеть правилами и содержанием. Если же </w:t>
      </w:r>
      <w:hyperlink r:id="rId5" w:history="1">
        <w:r w:rsidRPr="006470E2">
          <w:rPr>
            <w:rFonts w:ascii="Verdana" w:eastAsia="Times New Roman" w:hAnsi="Verdana" w:cs="Times New Roman"/>
            <w:color w:val="0000FF"/>
            <w:sz w:val="18"/>
            <w:u w:val="single"/>
            <w:lang w:eastAsia="ru-RU"/>
          </w:rPr>
          <w:t>развивающие игры для детей</w:t>
        </w:r>
      </w:hyperlink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 соответствуют их возрасту, то дошкольники не смогут в них играть. А слишком простые игры не возбуждают у детей умственной активности. Будьте внимательны при подборе игр.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Новые </w:t>
      </w:r>
      <w:r w:rsidRPr="006470E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игры</w:t>
      </w: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6470E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для детей дошкольного возраста</w:t>
      </w: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вводить нужно постепенно. Они должны быть доступными для детей, но вместе с тем требовать определенного напряжения сил и способствовать их развитию.</w:t>
      </w:r>
    </w:p>
    <w:p w:rsid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Важно помнить, что игры, прежде всего, должны доставлять ребенку удовольствие. Малыш должен радоваться, что узнал что-то новое. Ведь эта радость является залогом успешного развития детей в раннем возрасте, и имеет большое значение для дальнейшего </w:t>
      </w:r>
      <w:r w:rsidRPr="006470E2">
        <w:rPr>
          <w:rFonts w:ascii="Verdana" w:eastAsia="Times New Roman" w:hAnsi="Verdana" w:cs="Times New Roman"/>
          <w:sz w:val="18"/>
          <w:szCs w:val="18"/>
          <w:lang w:eastAsia="ru-RU"/>
        </w:rPr>
        <w:t>воспитания.</w:t>
      </w:r>
    </w:p>
    <w:p w:rsidR="00071223" w:rsidRPr="006470E2" w:rsidRDefault="00071223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</w:p>
    <w:p w:rsidR="006470E2" w:rsidRPr="006470E2" w:rsidRDefault="006470E2" w:rsidP="006470E2">
      <w:pPr>
        <w:shd w:val="clear" w:color="auto" w:fill="FFFFFF"/>
        <w:spacing w:before="136" w:after="0" w:line="457" w:lineRule="atLeast"/>
        <w:outlineLvl w:val="1"/>
        <w:rPr>
          <w:rFonts w:ascii="Trebuchet MS" w:eastAsia="Times New Roman" w:hAnsi="Trebuchet MS" w:cs="Times New Roman"/>
          <w:color w:val="8D9CAA"/>
          <w:sz w:val="38"/>
          <w:szCs w:val="38"/>
          <w:lang w:eastAsia="ru-RU"/>
        </w:rPr>
      </w:pPr>
      <w:r w:rsidRPr="006470E2">
        <w:rPr>
          <w:rFonts w:ascii="Trebuchet MS" w:eastAsia="Times New Roman" w:hAnsi="Trebuchet MS" w:cs="Times New Roman"/>
          <w:color w:val="8D9CAA"/>
          <w:sz w:val="38"/>
          <w:szCs w:val="38"/>
          <w:lang w:eastAsia="ru-RU"/>
        </w:rPr>
        <w:t>Польза развивающих игр для детей: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Прошли уже дни, когда учеба для ребенка начиналась с первым школьным звонком. Сейчас к поступлению в школу нужно начинать готовиться не за один год.</w:t>
      </w:r>
    </w:p>
    <w:p w:rsidR="006470E2" w:rsidRPr="006470E2" w:rsidRDefault="006470E2" w:rsidP="006470E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Помогают им в этом </w:t>
      </w:r>
      <w:hyperlink r:id="rId6" w:tooltip="настольные развивающие игры" w:history="1">
        <w:r w:rsidRPr="006470E2">
          <w:rPr>
            <w:rFonts w:ascii="Verdana" w:eastAsia="Times New Roman" w:hAnsi="Verdana" w:cs="Times New Roman"/>
            <w:sz w:val="18"/>
            <w:lang w:eastAsia="ru-RU"/>
          </w:rPr>
          <w:t> развивающие игры</w:t>
        </w:r>
      </w:hyperlink>
      <w:r w:rsidRPr="006470E2"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  <w:t>, призванные</w:t>
      </w: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развить навыки и умения, которые необходимы для успешной учебы.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Стоит помнить, что заниматься с малышом-дошколенком – совсем не то же, что делать уроки </w:t>
      </w:r>
      <w:proofErr w:type="gramStart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школьником. Чтоб занятия </w:t>
      </w:r>
      <w:proofErr w:type="gramStart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были в радость и от них была</w:t>
      </w:r>
      <w:proofErr w:type="gramEnd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польза, необходимо соблюдать несколько правил.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Главный вид деятельности ребенка, который младше семи лет – творческая ролевая игра. То есть основную часть времени ребенок должен играть простыми игрушками: машинками, конструкторами, куклами.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Развивающие игры не должны занимать больше, чем один час в день для старшего дошкольного возраста (5–6 лет), в младшем же (до 4 лет) еще меньше – где-то </w:t>
      </w:r>
      <w:proofErr w:type="gramStart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 часа</w:t>
      </w:r>
      <w:proofErr w:type="gramEnd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Чем младше ребенок, </w:t>
      </w: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тем слабее его способность концентрировать внимание, а </w:t>
      </w:r>
      <w:proofErr w:type="gramStart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значит меньше времени он может</w:t>
      </w:r>
      <w:proofErr w:type="gramEnd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заниматься одним видом работы.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Занятие с малышом должно продолжаться до десяти минут, после чего нужно кардинально поменять род деятельности.</w:t>
      </w:r>
    </w:p>
    <w:p w:rsid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Обязательно прекращайте занятие чуть раньше, чем оно надоест малышу. У дошкольника пока не сформировано произвольное внимание. Он сможет эффективно заниматься только тем, что ему будет интересно. Попытка "привить ребенку усидчивость", склоняя его делать что-то "</w:t>
      </w:r>
      <w:proofErr w:type="gramStart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через</w:t>
      </w:r>
      <w:proofErr w:type="gramEnd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хочу", может привести к противоположному результату: малыш вообще откажется от занятий.</w:t>
      </w:r>
    </w:p>
    <w:p w:rsidR="00071223" w:rsidRPr="006470E2" w:rsidRDefault="00071223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6470E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Основные принципы развивающих игр</w:t>
      </w: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совмещение элементов игры и учения, переход от игр-забав через игры-задачи к учебно-познавательной деятельности; постепенное усложнение обучающих задач и условий игры; повышение умственной активности ребенка, формирование вербального и невербального общения в игровой деятельности; единство обучающих и воспитательных воздействий.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занятиях используются игры и дидактические задания, которые учитывают следующие особенности умственного развития: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Все познавательные процессы взаимосвязаны, часто их трудно отделить друг от друга, поэтому материал в играх и заданиях многозначен, ассоциативен. Он используется для развития памяти и восприятия, и мышления, и воображения, и связной речи.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В дошкольном возрасте наиболее интенсивно развиваются образные формы познания (восприятие, образная память, наглядно-образное мышление, воображение). В этот период складывается и вторая сигнальная система – речь. Очень важно добиться взаимодействия первой и второй сигнальных систем, образа и слова. Слово должно вызывать яркий, многоплановый образ, а образ, в свою очередь, должен находить выражение в слове.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каждом занятии </w:t>
      </w:r>
      <w:proofErr w:type="spellStart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прелагается</w:t>
      </w:r>
      <w:proofErr w:type="spellEnd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наглядный и словесный материал (загадки, стихи, произведения фольклора, отрывки из сказок, басни). Художественные тексты не просто сопровождают, «обслуживают» иллюстрации, а создают игровую ситуацию, вызывают у ребенка интерес, эмоциональный отклик, активизируют его прошлый опыт. Зрительный ряд и слуховая наглядность выступают здесь в единстве.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Занятия должны проходить эмоционально, с опорой на настроение ребенка. </w:t>
      </w:r>
      <w:proofErr w:type="gramStart"/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Работа с настольными играми чередуется с подвижными, использованием физкультминуток.</w:t>
      </w:r>
      <w:proofErr w:type="gramEnd"/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Особые игры – соревновательные, в которых самое главное для ребенка – выигрыш и успех. Именно в таких играх дошкольники учатся достигать определенной цели.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Правильно выбранные игры помогают преодолевать отклонения в поведении ребенка, предупреждать проявления неблагоприятных форм поведения. 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ребенок беспокойный, расторможенный, ему будут полезны игры по правилам.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Ребенку замкнутому, плохо вступающему в контакт, не умеющему дружить с другими детьми, полезно играть в игры, которые помогают детям сблизиться друг с другом. Это игры-хороводы, некоторые сюжетные игры, требующие взаимодействия.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игре легче всего преодолеваются и устраняются самые разные детские страхи. У таких детей полезно повышать их самооценку, уверенность в своих силах. Нужно постоянно отмечать успехи и достижения ребенка, даже незначительные: «Смотри, каким ты стал ловким, как у тебя хорошо получается!».</w:t>
      </w:r>
    </w:p>
    <w:p w:rsidR="006470E2" w:rsidRPr="006470E2" w:rsidRDefault="006470E2" w:rsidP="006470E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общем</w:t>
      </w:r>
      <w:r w:rsidRPr="006470E2">
        <w:rPr>
          <w:rFonts w:ascii="Verdana" w:eastAsia="Times New Roman" w:hAnsi="Verdana" w:cs="Times New Roman"/>
          <w:b/>
          <w:bCs/>
          <w:color w:val="303F50"/>
          <w:sz w:val="18"/>
          <w:szCs w:val="18"/>
          <w:lang w:eastAsia="ru-RU"/>
        </w:rPr>
        <w:t>, </w:t>
      </w:r>
      <w:hyperlink r:id="rId7" w:tooltip="развивающие игры для детей" w:history="1">
        <w:r w:rsidRPr="006470E2">
          <w:rPr>
            <w:rFonts w:ascii="Verdana" w:eastAsia="Times New Roman" w:hAnsi="Verdana" w:cs="Times New Roman"/>
            <w:sz w:val="18"/>
            <w:lang w:eastAsia="ru-RU"/>
          </w:rPr>
          <w:t>развивающие игры для детей</w:t>
        </w:r>
      </w:hyperlink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помогут им овладеть навыками, которые очень пригодятся им в школе.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Один из важных навыков, который нужно освоить малышу перед школой – умение логически мыслить, нормально сопоставлять частное и общее, выстраивать причинные связи. Для этого существует масса игр, с помощью которых кроха без проблем овладеет навыками логического мышления.</w:t>
      </w:r>
    </w:p>
    <w:p w:rsidR="006470E2" w:rsidRP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6470E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Развивающие игры не только помогут ребенку научиться мыслить, но и дадут представление про окружающий мир, будут способствовать дальнейшему развитию речи. Лучшее развитие пространственного мышления стимулируют головоломки.</w:t>
      </w:r>
    </w:p>
    <w:p w:rsidR="006470E2" w:rsidRDefault="006470E2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</w:p>
    <w:p w:rsidR="00096F5E" w:rsidRPr="006470E2" w:rsidRDefault="00096F5E" w:rsidP="006470E2">
      <w:pPr>
        <w:shd w:val="clear" w:color="auto" w:fill="FFFFFF"/>
        <w:spacing w:before="136" w:after="136" w:line="240" w:lineRule="auto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  <w:t>Подготовила Гаврилова Р.Ф.</w:t>
      </w:r>
      <w:bookmarkStart w:id="0" w:name="_GoBack"/>
      <w:bookmarkEnd w:id="0"/>
    </w:p>
    <w:p w:rsidR="00FD4AC8" w:rsidRDefault="00FD4AC8"/>
    <w:sectPr w:rsidR="00FD4AC8" w:rsidSect="00FD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0E2"/>
    <w:rsid w:val="00071223"/>
    <w:rsid w:val="00072D29"/>
    <w:rsid w:val="00096F5E"/>
    <w:rsid w:val="005F576D"/>
    <w:rsid w:val="006470E2"/>
    <w:rsid w:val="00AF1AD6"/>
    <w:rsid w:val="00F77982"/>
    <w:rsid w:val="00FD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AC8"/>
  </w:style>
  <w:style w:type="paragraph" w:styleId="1">
    <w:name w:val="heading 1"/>
    <w:basedOn w:val="a"/>
    <w:link w:val="10"/>
    <w:uiPriority w:val="9"/>
    <w:qFormat/>
    <w:rsid w:val="00647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70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70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470E2"/>
    <w:rPr>
      <w:b/>
      <w:bCs/>
    </w:rPr>
  </w:style>
  <w:style w:type="paragraph" w:styleId="a4">
    <w:name w:val="Normal (Web)"/>
    <w:basedOn w:val="a"/>
    <w:uiPriority w:val="99"/>
    <w:semiHidden/>
    <w:unhideWhenUsed/>
    <w:rsid w:val="0064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470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3000toys.ru/catalog/Nablyudenie-i-osmysleni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3000toys.ru/catalog/Nablyudenie-i-osmyslenie/" TargetMode="External"/><Relationship Id="rId5" Type="http://schemas.openxmlformats.org/officeDocument/2006/relationships/hyperlink" Target="http://baby-spb.ru/razvivayushie-igry-dlja-detei-raznyh-vozrasto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NK-CITY</dc:creator>
  <cp:lastModifiedBy>Admin</cp:lastModifiedBy>
  <cp:revision>5</cp:revision>
  <dcterms:created xsi:type="dcterms:W3CDTF">2018-10-21T16:25:00Z</dcterms:created>
  <dcterms:modified xsi:type="dcterms:W3CDTF">2018-10-29T07:30:00Z</dcterms:modified>
</cp:coreProperties>
</file>